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116479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p w:rsidR="00994B60" w:rsidRDefault="00994B60">
          <w:pPr>
            <w:pStyle w:val="Sinespaciado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D46070">
            <w:rPr>
              <w:rFonts w:eastAsiaTheme="majorEastAsia" w:cstheme="majorBidi"/>
              <w:noProof/>
            </w:rPr>
            <w:pict>
              <v:rect id="_x0000_s1038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 w:rsidRPr="00D46070">
            <w:rPr>
              <w:rFonts w:eastAsiaTheme="majorEastAsia" w:cstheme="majorBidi"/>
              <w:noProof/>
            </w:rPr>
            <w:pict>
              <v:rect id="_x0000_s1041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D46070">
            <w:rPr>
              <w:rFonts w:eastAsiaTheme="majorEastAsia" w:cstheme="majorBidi"/>
              <w:noProof/>
            </w:rPr>
            <w:pict>
              <v:rect id="_x0000_s1040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D46070">
            <w:rPr>
              <w:rFonts w:eastAsiaTheme="majorEastAsia" w:cstheme="majorBidi"/>
              <w:noProof/>
            </w:rPr>
            <w:pict>
              <v:rect id="_x0000_s1039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Theme="majorHAnsi" w:eastAsiaTheme="majorEastAsia" w:hAnsiTheme="majorHAnsi" w:cstheme="majorBidi"/>
              <w:color w:val="31849B" w:themeColor="accent5" w:themeShade="BF"/>
              <w:sz w:val="72"/>
              <w:szCs w:val="72"/>
            </w:rPr>
            <w:alias w:val="Título"/>
            <w:id w:val="14700071"/>
            <w:placeholder>
              <w:docPart w:val="5A14EC99936345D1BF6C846E3BD5239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994B60" w:rsidRDefault="00994B60">
              <w:pPr>
                <w:pStyle w:val="Sinespaciado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 w:rsidRPr="00994B60">
                <w:rPr>
                  <w:rFonts w:asciiTheme="majorHAnsi" w:eastAsiaTheme="majorEastAsia" w:hAnsiTheme="majorHAnsi" w:cstheme="majorBidi"/>
                  <w:color w:val="31849B" w:themeColor="accent5" w:themeShade="BF"/>
                  <w:sz w:val="72"/>
                  <w:szCs w:val="72"/>
                </w:rPr>
                <w:t>REPRODUCCION BOVINA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ítulo"/>
            <w:id w:val="14700077"/>
            <w:placeholder>
              <w:docPart w:val="75DD9C9E028E41C992A2D91704991DBA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994B60" w:rsidRDefault="00994B60">
              <w:pPr>
                <w:pStyle w:val="Sinespaciado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TRANSFERENCIA DE EMBRIONES</w:t>
              </w:r>
            </w:p>
          </w:sdtContent>
        </w:sdt>
        <w:p w:rsidR="00994B60" w:rsidRDefault="00994B60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994B60" w:rsidRDefault="00994B60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994B60" w:rsidRDefault="00994B60">
          <w:pPr>
            <w:pStyle w:val="Sinespaciado"/>
          </w:pPr>
          <w:r>
            <w:t>2011</w:t>
          </w:r>
        </w:p>
        <w:sdt>
          <w:sdtPr>
            <w:alias w:val="Organización"/>
            <w:id w:val="14700089"/>
            <w:placeholder>
              <w:docPart w:val="C47006E1262E41568475BA816AED6641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994B60" w:rsidRDefault="005A6788">
              <w:pPr>
                <w:pStyle w:val="Sinespaciado"/>
              </w:pPr>
              <w:r>
                <w:t>Bucaramanga-Santander</w:t>
              </w:r>
            </w:p>
          </w:sdtContent>
        </w:sdt>
        <w:p w:rsidR="00994B60" w:rsidRDefault="00994B60">
          <w:pPr>
            <w:pStyle w:val="Sinespaciado"/>
          </w:pPr>
        </w:p>
        <w:p w:rsidR="00994B60" w:rsidRDefault="00994B60"/>
        <w:p w:rsidR="00994B60" w:rsidRDefault="00994B60">
          <w:r>
            <w:br w:type="page"/>
          </w:r>
        </w:p>
      </w:sdtContent>
    </w:sdt>
    <w:p w:rsidR="00994B60" w:rsidRDefault="00994B60">
      <w:pPr>
        <w:sectPr w:rsidR="00994B60" w:rsidSect="00994B60"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:rsidR="00994B60" w:rsidRPr="00800630" w:rsidRDefault="00994B60">
      <w:pPr>
        <w:rPr>
          <w:sz w:val="24"/>
          <w:szCs w:val="24"/>
        </w:rPr>
      </w:pPr>
    </w:p>
    <w:p w:rsidR="00800630" w:rsidRPr="00800630" w:rsidRDefault="00800630" w:rsidP="00800630">
      <w:pPr>
        <w:jc w:val="center"/>
        <w:rPr>
          <w:rFonts w:ascii="Bookman Old Style" w:eastAsia="Batang" w:hAnsi="Bookman Old Style"/>
          <w:b/>
          <w:color w:val="31849B" w:themeColor="accent5" w:themeShade="BF"/>
          <w:sz w:val="24"/>
          <w:szCs w:val="24"/>
        </w:rPr>
      </w:pPr>
      <w:r w:rsidRPr="00800630">
        <w:rPr>
          <w:rFonts w:ascii="Bookman Old Style" w:eastAsia="Batang" w:hAnsi="Bookman Old Style"/>
          <w:b/>
          <w:color w:val="31849B" w:themeColor="accent5" w:themeShade="BF"/>
          <w:sz w:val="24"/>
          <w:szCs w:val="24"/>
        </w:rPr>
        <w:t>REPRODUCCION BOVINA</w:t>
      </w:r>
    </w:p>
    <w:p w:rsidR="00800630" w:rsidRPr="00800630" w:rsidRDefault="00800630" w:rsidP="00800630">
      <w:pPr>
        <w:jc w:val="center"/>
        <w:rPr>
          <w:rFonts w:ascii="Bookman Old Style" w:hAnsi="Bookman Old Style"/>
          <w:b/>
          <w:color w:val="31849B" w:themeColor="accent5" w:themeShade="BF"/>
          <w:sz w:val="24"/>
          <w:szCs w:val="24"/>
        </w:rPr>
      </w:pPr>
      <w:r w:rsidRPr="00800630">
        <w:rPr>
          <w:rFonts w:ascii="Bookman Old Style" w:hAnsi="Bookman Old Style"/>
          <w:b/>
          <w:color w:val="31849B" w:themeColor="accent5" w:themeShade="BF"/>
          <w:sz w:val="24"/>
          <w:szCs w:val="24"/>
        </w:rPr>
        <w:t>TRANSFERENCIA DE EMBRIONES</w:t>
      </w: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  <w:rPr>
          <w:rFonts w:ascii="Bookman Old Style" w:hAnsi="Bookman Old Style"/>
          <w:b/>
          <w:color w:val="31849B" w:themeColor="accent5" w:themeShade="BF"/>
          <w:sz w:val="24"/>
          <w:szCs w:val="24"/>
        </w:rPr>
      </w:pPr>
      <w:r w:rsidRPr="00800630">
        <w:rPr>
          <w:rFonts w:ascii="Bookman Old Style" w:hAnsi="Bookman Old Style"/>
          <w:b/>
          <w:color w:val="31849B" w:themeColor="accent5" w:themeShade="BF"/>
          <w:sz w:val="24"/>
          <w:szCs w:val="24"/>
        </w:rPr>
        <w:t>INTEGRANTE: TATIANA ALEJANDRA ALBARRACIN TEJEDOR</w:t>
      </w:r>
    </w:p>
    <w:p w:rsidR="00800630" w:rsidRPr="00800630" w:rsidRDefault="00800630" w:rsidP="00800630">
      <w:pPr>
        <w:jc w:val="center"/>
        <w:rPr>
          <w:rFonts w:ascii="Bookman Old Style" w:hAnsi="Bookman Old Style"/>
          <w:b/>
          <w:color w:val="31849B" w:themeColor="accent5" w:themeShade="BF"/>
          <w:sz w:val="24"/>
          <w:szCs w:val="24"/>
        </w:rPr>
      </w:pPr>
    </w:p>
    <w:p w:rsidR="00800630" w:rsidRDefault="00800630" w:rsidP="00800630">
      <w:pPr>
        <w:jc w:val="center"/>
        <w:rPr>
          <w:rFonts w:ascii="Bookman Old Style" w:hAnsi="Bookman Old Style"/>
          <w:b/>
          <w:color w:val="31849B" w:themeColor="accent5" w:themeShade="BF"/>
          <w:sz w:val="24"/>
          <w:szCs w:val="24"/>
        </w:rPr>
      </w:pPr>
      <w:r w:rsidRPr="00800630">
        <w:rPr>
          <w:rFonts w:ascii="Bookman Old Style" w:hAnsi="Bookman Old Style"/>
          <w:b/>
          <w:color w:val="31849B" w:themeColor="accent5" w:themeShade="BF"/>
          <w:sz w:val="24"/>
          <w:szCs w:val="24"/>
        </w:rPr>
        <w:t>CODIGO: 11351005</w:t>
      </w:r>
    </w:p>
    <w:p w:rsidR="00800630" w:rsidRPr="00800630" w:rsidRDefault="00800630" w:rsidP="00800630">
      <w:pPr>
        <w:jc w:val="center"/>
        <w:rPr>
          <w:rFonts w:ascii="Bookman Old Style" w:hAnsi="Bookman Old Style"/>
          <w:b/>
          <w:color w:val="31849B" w:themeColor="accent5" w:themeShade="BF"/>
          <w:sz w:val="24"/>
          <w:szCs w:val="24"/>
        </w:rPr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Default="00800630" w:rsidP="00800630">
      <w:pPr>
        <w:jc w:val="center"/>
      </w:pPr>
    </w:p>
    <w:p w:rsidR="00800630" w:rsidRPr="00800630" w:rsidRDefault="00800630" w:rsidP="00800630">
      <w:pPr>
        <w:jc w:val="center"/>
        <w:rPr>
          <w:rFonts w:ascii="Bookman Old Style" w:hAnsi="Bookman Old Style"/>
          <w:b/>
          <w:color w:val="31849B" w:themeColor="accent5" w:themeShade="BF"/>
          <w:sz w:val="24"/>
          <w:szCs w:val="24"/>
        </w:rPr>
      </w:pPr>
    </w:p>
    <w:p w:rsidR="00800630" w:rsidRDefault="00800630" w:rsidP="00800630">
      <w:pPr>
        <w:jc w:val="center"/>
        <w:rPr>
          <w:rFonts w:ascii="Bookman Old Style" w:hAnsi="Bookman Old Style"/>
          <w:b/>
          <w:color w:val="31849B" w:themeColor="accent5" w:themeShade="BF"/>
          <w:sz w:val="24"/>
          <w:szCs w:val="24"/>
        </w:rPr>
      </w:pPr>
      <w:r w:rsidRPr="00800630">
        <w:rPr>
          <w:rFonts w:ascii="Bookman Old Style" w:hAnsi="Bookman Old Style"/>
          <w:b/>
          <w:color w:val="31849B" w:themeColor="accent5" w:themeShade="BF"/>
          <w:sz w:val="24"/>
          <w:szCs w:val="24"/>
        </w:rPr>
        <w:t>UNIVERSIDAD DE SANTANDER</w:t>
      </w:r>
    </w:p>
    <w:p w:rsidR="00800630" w:rsidRPr="00800630" w:rsidRDefault="00800630" w:rsidP="00800630">
      <w:pPr>
        <w:jc w:val="center"/>
        <w:rPr>
          <w:rFonts w:ascii="Bookman Old Style" w:hAnsi="Bookman Old Style"/>
          <w:b/>
          <w:color w:val="31849B" w:themeColor="accent5" w:themeShade="BF"/>
          <w:sz w:val="24"/>
          <w:szCs w:val="24"/>
        </w:rPr>
      </w:pPr>
    </w:p>
    <w:p w:rsidR="00800630" w:rsidRPr="00800630" w:rsidRDefault="00800630" w:rsidP="00800630">
      <w:pPr>
        <w:jc w:val="center"/>
        <w:rPr>
          <w:rFonts w:ascii="Bookman Old Style" w:hAnsi="Bookman Old Style"/>
          <w:b/>
          <w:color w:val="31849B" w:themeColor="accent5" w:themeShade="BF"/>
          <w:sz w:val="24"/>
          <w:szCs w:val="24"/>
        </w:rPr>
      </w:pPr>
      <w:r w:rsidRPr="00800630">
        <w:rPr>
          <w:rFonts w:ascii="Bookman Old Style" w:hAnsi="Bookman Old Style"/>
          <w:b/>
          <w:color w:val="31849B" w:themeColor="accent5" w:themeShade="BF"/>
          <w:sz w:val="24"/>
          <w:szCs w:val="24"/>
        </w:rPr>
        <w:t>BUCARAMANGA 2011</w:t>
      </w:r>
    </w:p>
    <w:p w:rsidR="00994B60" w:rsidRDefault="00994B60">
      <w:pPr>
        <w:sectPr w:rsidR="00994B60" w:rsidSect="00B512B5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994B60" w:rsidRDefault="00800630" w:rsidP="00800630">
      <w:pPr>
        <w:pStyle w:val="Ttulo1"/>
        <w:jc w:val="center"/>
      </w:pPr>
      <w:bookmarkStart w:id="0" w:name="_Toc302365188"/>
      <w:r>
        <w:lastRenderedPageBreak/>
        <w:t>INTRODUCCION</w:t>
      </w:r>
      <w:bookmarkEnd w:id="0"/>
      <w:r>
        <w:t xml:space="preserve"> </w:t>
      </w:r>
    </w:p>
    <w:p w:rsidR="00800630" w:rsidRPr="00800630" w:rsidRDefault="00800630" w:rsidP="00800630"/>
    <w:p w:rsidR="00800630" w:rsidRPr="004118C1" w:rsidRDefault="00800630" w:rsidP="004118C1">
      <w:pPr>
        <w:rPr>
          <w:rFonts w:cstheme="minorHAnsi"/>
          <w:sz w:val="24"/>
          <w:szCs w:val="24"/>
        </w:rPr>
        <w:sectPr w:rsidR="00800630" w:rsidRPr="004118C1" w:rsidSect="00B512B5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800630">
        <w:rPr>
          <w:rStyle w:val="apple-style-span"/>
          <w:rFonts w:cstheme="minorHAnsi"/>
          <w:color w:val="444444"/>
          <w:sz w:val="24"/>
          <w:szCs w:val="24"/>
          <w:shd w:val="clear" w:color="auto" w:fill="FAFAFA"/>
        </w:rPr>
        <w:t>La transferencia de embriones en Bovinos, es una técnica para el</w:t>
      </w:r>
      <w:r w:rsidRPr="00800630">
        <w:rPr>
          <w:rStyle w:val="apple-converted-space"/>
          <w:rFonts w:cstheme="minorHAnsi"/>
          <w:color w:val="444444"/>
          <w:sz w:val="24"/>
          <w:szCs w:val="24"/>
          <w:shd w:val="clear" w:color="auto" w:fill="FAFAFA"/>
        </w:rPr>
        <w:t> </w:t>
      </w:r>
      <w:r w:rsidRPr="00800630">
        <w:rPr>
          <w:rStyle w:val="ilad"/>
          <w:rFonts w:cstheme="minorHAnsi"/>
          <w:color w:val="444444"/>
          <w:sz w:val="24"/>
          <w:szCs w:val="24"/>
          <w:shd w:val="clear" w:color="auto" w:fill="FAFAFA"/>
        </w:rPr>
        <w:t>mejoramiento</w:t>
      </w:r>
      <w:r w:rsidRPr="00800630">
        <w:rPr>
          <w:rStyle w:val="apple-converted-space"/>
          <w:rFonts w:cstheme="minorHAnsi"/>
          <w:color w:val="444444"/>
          <w:sz w:val="24"/>
          <w:szCs w:val="24"/>
          <w:shd w:val="clear" w:color="auto" w:fill="FAFAFA"/>
        </w:rPr>
        <w:t> </w:t>
      </w:r>
      <w:r w:rsidRPr="00800630">
        <w:rPr>
          <w:rStyle w:val="apple-style-span"/>
          <w:rFonts w:cstheme="minorHAnsi"/>
          <w:color w:val="444444"/>
          <w:sz w:val="24"/>
          <w:szCs w:val="24"/>
          <w:shd w:val="clear" w:color="auto" w:fill="FAFAFA"/>
        </w:rPr>
        <w:t>genético del ganado, consiste en provocar que una vaca o vaquilla "</w:t>
      </w:r>
      <w:r w:rsidRPr="00800630">
        <w:rPr>
          <w:rStyle w:val="ilad"/>
          <w:rFonts w:cstheme="minorHAnsi"/>
          <w:color w:val="444444"/>
          <w:sz w:val="24"/>
          <w:szCs w:val="24"/>
          <w:shd w:val="clear" w:color="auto" w:fill="FAFAFA"/>
        </w:rPr>
        <w:t>donadora</w:t>
      </w:r>
      <w:r w:rsidRPr="00800630">
        <w:rPr>
          <w:rStyle w:val="apple-style-span"/>
          <w:rFonts w:cstheme="minorHAnsi"/>
          <w:color w:val="444444"/>
          <w:sz w:val="24"/>
          <w:szCs w:val="24"/>
          <w:shd w:val="clear" w:color="auto" w:fill="FAFAFA"/>
        </w:rPr>
        <w:t>", mediante un</w:t>
      </w:r>
      <w:r w:rsidRPr="00800630">
        <w:rPr>
          <w:rStyle w:val="apple-converted-space"/>
          <w:rFonts w:cstheme="minorHAnsi"/>
          <w:color w:val="444444"/>
          <w:sz w:val="24"/>
          <w:szCs w:val="24"/>
          <w:shd w:val="clear" w:color="auto" w:fill="FAFAFA"/>
        </w:rPr>
        <w:t> </w:t>
      </w:r>
      <w:r w:rsidRPr="00800630">
        <w:rPr>
          <w:rStyle w:val="ilad"/>
          <w:rFonts w:cstheme="minorHAnsi"/>
          <w:color w:val="444444"/>
          <w:sz w:val="24"/>
          <w:szCs w:val="24"/>
          <w:shd w:val="clear" w:color="auto" w:fill="FAFAFA"/>
        </w:rPr>
        <w:t>tratamiento</w:t>
      </w:r>
      <w:r w:rsidRPr="00800630">
        <w:rPr>
          <w:rStyle w:val="apple-converted-space"/>
          <w:rFonts w:cstheme="minorHAnsi"/>
          <w:color w:val="444444"/>
          <w:sz w:val="24"/>
          <w:szCs w:val="24"/>
          <w:shd w:val="clear" w:color="auto" w:fill="FAFAFA"/>
        </w:rPr>
        <w:t> </w:t>
      </w:r>
      <w:r w:rsidRPr="00800630">
        <w:rPr>
          <w:rStyle w:val="apple-style-span"/>
          <w:rFonts w:cstheme="minorHAnsi"/>
          <w:color w:val="444444"/>
          <w:sz w:val="24"/>
          <w:szCs w:val="24"/>
          <w:shd w:val="clear" w:color="auto" w:fill="FAFAFA"/>
        </w:rPr>
        <w:t xml:space="preserve">hormonal e </w:t>
      </w:r>
      <w:r w:rsidRPr="00800630">
        <w:rPr>
          <w:rStyle w:val="ilad"/>
          <w:rFonts w:cstheme="minorHAnsi"/>
          <w:color w:val="444444"/>
          <w:sz w:val="24"/>
          <w:szCs w:val="24"/>
          <w:shd w:val="clear" w:color="auto" w:fill="FAFAFA"/>
        </w:rPr>
        <w:t>inseminación</w:t>
      </w:r>
      <w:r w:rsidRPr="00800630">
        <w:rPr>
          <w:rStyle w:val="apple-converted-space"/>
          <w:rFonts w:cstheme="minorHAnsi"/>
          <w:color w:val="444444"/>
          <w:sz w:val="24"/>
          <w:szCs w:val="24"/>
          <w:shd w:val="clear" w:color="auto" w:fill="FAFAFA"/>
        </w:rPr>
        <w:t> </w:t>
      </w:r>
      <w:r w:rsidRPr="00800630">
        <w:rPr>
          <w:rStyle w:val="apple-style-span"/>
          <w:rFonts w:cstheme="minorHAnsi"/>
          <w:color w:val="444444"/>
          <w:sz w:val="24"/>
          <w:szCs w:val="24"/>
          <w:shd w:val="clear" w:color="auto" w:fill="FAFAFA"/>
        </w:rPr>
        <w:t>con un toro probado con un alto valor genético, produzca varios embriones</w:t>
      </w:r>
      <w:r w:rsidRPr="00800630">
        <w:rPr>
          <w:rStyle w:val="apple-converted-space"/>
          <w:rFonts w:cstheme="minorHAnsi"/>
          <w:color w:val="444444"/>
          <w:sz w:val="24"/>
          <w:szCs w:val="24"/>
          <w:shd w:val="clear" w:color="auto" w:fill="FAFAFA"/>
        </w:rPr>
        <w:t> </w:t>
      </w:r>
      <w:r w:rsidRPr="00800630">
        <w:rPr>
          <w:rStyle w:val="apple-style-span"/>
          <w:rFonts w:cstheme="minorHAnsi"/>
          <w:color w:val="444444"/>
          <w:sz w:val="24"/>
          <w:szCs w:val="24"/>
          <w:shd w:val="clear" w:color="auto" w:fill="FAFAFA"/>
        </w:rPr>
        <w:t>que siete días después le son extraídos para ser transferidos a otras hembras “receptoras”, que previamente fueron sincronizadas con el calor de la "donadora". La receptora no transmite ninguna característica genética a la cría y sólo sirve para mantenerla hasta el</w:t>
      </w:r>
      <w:r w:rsidRPr="00800630">
        <w:rPr>
          <w:rStyle w:val="apple-converted-space"/>
          <w:rFonts w:cstheme="minorHAnsi"/>
          <w:color w:val="444444"/>
          <w:sz w:val="24"/>
          <w:szCs w:val="24"/>
          <w:shd w:val="clear" w:color="auto" w:fill="FAFAFA"/>
        </w:rPr>
        <w:t> </w:t>
      </w:r>
      <w:r w:rsidRPr="00800630">
        <w:rPr>
          <w:rStyle w:val="ilad"/>
          <w:rFonts w:cstheme="minorHAnsi"/>
          <w:color w:val="444444"/>
          <w:sz w:val="24"/>
          <w:szCs w:val="24"/>
          <w:shd w:val="clear" w:color="auto" w:fill="FAFAFA"/>
        </w:rPr>
        <w:t>parto</w:t>
      </w:r>
      <w:r w:rsidRPr="00800630">
        <w:rPr>
          <w:rStyle w:val="apple-converted-space"/>
          <w:rFonts w:cstheme="minorHAnsi"/>
          <w:color w:val="444444"/>
          <w:sz w:val="24"/>
          <w:szCs w:val="24"/>
          <w:shd w:val="clear" w:color="auto" w:fill="FAFAFA"/>
        </w:rPr>
        <w:t> </w:t>
      </w:r>
      <w:r w:rsidRPr="00800630">
        <w:rPr>
          <w:rStyle w:val="apple-style-span"/>
          <w:rFonts w:cstheme="minorHAnsi"/>
          <w:color w:val="444444"/>
          <w:sz w:val="24"/>
          <w:szCs w:val="24"/>
          <w:shd w:val="clear" w:color="auto" w:fill="FAFAFA"/>
        </w:rPr>
        <w:t>y durante la lactancia</w:t>
      </w:r>
    </w:p>
    <w:p w:rsidR="004118C1" w:rsidRDefault="004118C1" w:rsidP="00800630">
      <w:pPr>
        <w:pStyle w:val="Ttulo1"/>
        <w:sectPr w:rsidR="004118C1" w:rsidSect="00B512B5">
          <w:headerReference w:type="default" r:id="rId8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4118C1" w:rsidRDefault="004118C1" w:rsidP="00800630">
      <w:pPr>
        <w:pStyle w:val="Ttulo1"/>
      </w:pPr>
      <w:bookmarkStart w:id="1" w:name="_Toc302365189"/>
      <w:r>
        <w:lastRenderedPageBreak/>
        <w:t>OBEJTIVOS</w:t>
      </w:r>
      <w:bookmarkEnd w:id="1"/>
      <w:r>
        <w:t xml:space="preserve"> </w:t>
      </w:r>
    </w:p>
    <w:p w:rsidR="004118C1" w:rsidRDefault="004118C1" w:rsidP="004118C1">
      <w:pPr>
        <w:pStyle w:val="Ttulo2"/>
      </w:pPr>
      <w:bookmarkStart w:id="2" w:name="_Toc302365190"/>
      <w:r>
        <w:t>GENERALES</w:t>
      </w:r>
      <w:bookmarkEnd w:id="2"/>
      <w:r>
        <w:t xml:space="preserve"> </w:t>
      </w:r>
    </w:p>
    <w:p w:rsidR="004118C1" w:rsidRPr="004118C1" w:rsidRDefault="004118C1" w:rsidP="004118C1">
      <w:pPr>
        <w:pStyle w:val="Ttulo2"/>
      </w:pPr>
      <w:bookmarkStart w:id="3" w:name="_Toc302365191"/>
      <w:r>
        <w:t>ESPECIFICOS 6</w:t>
      </w:r>
      <w:bookmarkEnd w:id="3"/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4118C1" w:rsidRDefault="004118C1" w:rsidP="00800630">
      <w:pPr>
        <w:pStyle w:val="Ttulo1"/>
      </w:pPr>
    </w:p>
    <w:p w:rsidR="00994B60" w:rsidRDefault="00800630" w:rsidP="00800630">
      <w:pPr>
        <w:pStyle w:val="Ttulo1"/>
      </w:pPr>
      <w:bookmarkStart w:id="4" w:name="_Toc302365192"/>
      <w:r>
        <w:t>Proceso de la Transferencia de Embriones en Bovinos</w:t>
      </w:r>
      <w:bookmarkEnd w:id="4"/>
      <w:r>
        <w:t xml:space="preserve"> </w:t>
      </w:r>
    </w:p>
    <w:p w:rsidR="00800630" w:rsidRDefault="00800630" w:rsidP="00800630"/>
    <w:p w:rsidR="00800630" w:rsidRDefault="00800630" w:rsidP="00800630"/>
    <w:p w:rsidR="00800630" w:rsidRPr="00800630" w:rsidRDefault="00800630" w:rsidP="00800630">
      <w:pPr>
        <w:pStyle w:val="Sinespaciado"/>
        <w:rPr>
          <w:rFonts w:asciiTheme="majorHAnsi" w:hAnsiTheme="majorHAnsi"/>
        </w:rPr>
      </w:pPr>
    </w:p>
    <w:p w:rsidR="00800630" w:rsidRPr="00800630" w:rsidRDefault="00800630" w:rsidP="00800630">
      <w:pPr>
        <w:pStyle w:val="Sinespaciado"/>
      </w:pPr>
      <w:r w:rsidRPr="00800630">
        <w:t>Los embriones bovinos son recolectados en una solución salina buffer fosfato (PBS Dulbecco)</w:t>
      </w:r>
    </w:p>
    <w:p w:rsidR="00800630" w:rsidRPr="00800630" w:rsidRDefault="00800630" w:rsidP="00800630">
      <w:pPr>
        <w:pStyle w:val="Sinespaciado"/>
      </w:pPr>
      <w:r w:rsidRPr="00800630">
        <w:t>suplementada con 1% de suero o 0,1% de albúmina sérica (PBSS). A medida que los embriones son</w:t>
      </w:r>
    </w:p>
    <w:p w:rsidR="00800630" w:rsidRPr="00800630" w:rsidRDefault="00800630" w:rsidP="00800630">
      <w:pPr>
        <w:pStyle w:val="Sinespaciado"/>
      </w:pPr>
      <w:r w:rsidRPr="00800630">
        <w:t>localizados bajo la lupa estereoscópica, se los coloca en PBSS con un porcentaje mayor de suero (10 ó</w:t>
      </w:r>
    </w:p>
    <w:p w:rsidR="00800630" w:rsidRPr="00800630" w:rsidRDefault="00800630" w:rsidP="00800630">
      <w:pPr>
        <w:pStyle w:val="Sinespaciado"/>
      </w:pPr>
      <w:r w:rsidRPr="00800630">
        <w:t>20%) o albúmina 4%. Permanecen en este medio, a la temperatura del laboratorio 20-25ºC hasta que</w:t>
      </w:r>
    </w:p>
    <w:p w:rsidR="00800630" w:rsidRPr="00800630" w:rsidRDefault="00800630" w:rsidP="00800630">
      <w:pPr>
        <w:pStyle w:val="Sinespaciado"/>
      </w:pPr>
      <w:r w:rsidRPr="00800630">
        <w:t>se realiza la transferencia o se lleva a cabo otra manipulación.</w:t>
      </w:r>
    </w:p>
    <w:p w:rsidR="00800630" w:rsidRPr="00800630" w:rsidRDefault="00800630" w:rsidP="00800630">
      <w:pPr>
        <w:pStyle w:val="Sinespaciado"/>
      </w:pPr>
      <w:r w:rsidRPr="00800630">
        <w:t>La manipulación de los embriones in vitro se lleva a cabo siguiendo las disposiciones establecidas por</w:t>
      </w:r>
    </w:p>
    <w:p w:rsidR="00800630" w:rsidRPr="00800630" w:rsidRDefault="00800630" w:rsidP="00800630">
      <w:pPr>
        <w:pStyle w:val="Sinespaciado"/>
      </w:pPr>
      <w:r w:rsidRPr="00800630">
        <w:t>la Sociedad Internacional de Transferencia Embrionaria (IETS) a fin de prevenir la transmisión de</w:t>
      </w:r>
    </w:p>
    <w:p w:rsidR="00800630" w:rsidRPr="00800630" w:rsidRDefault="00800630" w:rsidP="00800630">
      <w:pPr>
        <w:pStyle w:val="Sinespaciado"/>
      </w:pPr>
      <w:r w:rsidRPr="00800630">
        <w:t>enfermedades (Manual de la Soc. Int. de Transferencia Embrionaria, cap. XVI)</w:t>
      </w:r>
    </w:p>
    <w:p w:rsidR="00800630" w:rsidRPr="00800630" w:rsidRDefault="00800630" w:rsidP="00800630">
      <w:pPr>
        <w:pStyle w:val="Sinespaciado"/>
      </w:pPr>
      <w:r w:rsidRPr="00800630">
        <w:t>Una evaluación morfológica detallada, a mayor aumento, considerando estadios de desarrollo y</w:t>
      </w:r>
    </w:p>
    <w:p w:rsidR="00800630" w:rsidRPr="00800630" w:rsidRDefault="00800630" w:rsidP="00800630">
      <w:pPr>
        <w:pStyle w:val="Sinespaciado"/>
      </w:pPr>
      <w:r w:rsidRPr="00800630">
        <w:t>cualidades estructurales permite determinar que embriones están en condiciones de ser transferidos</w:t>
      </w:r>
    </w:p>
    <w:p w:rsidR="00994B60" w:rsidRDefault="00800630" w:rsidP="005A6788">
      <w:pPr>
        <w:pStyle w:val="Sinespaciado"/>
        <w:sectPr w:rsidR="00994B60" w:rsidSect="00B512B5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800630">
        <w:t>(LINDNER y col., 1983). La transferencia en fresco debe ser realizada dentro de las 3-4 hs postrecolección (GARCIA y col., 1986).</w:t>
      </w:r>
    </w:p>
    <w:sdt>
      <w:sdtPr>
        <w:id w:val="116484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4118C1" w:rsidRDefault="004118C1">
          <w:pPr>
            <w:pStyle w:val="TtulodeTDC"/>
          </w:pPr>
          <w:r>
            <w:t>Tabla de contenido</w:t>
          </w:r>
        </w:p>
        <w:p w:rsidR="004118C1" w:rsidRDefault="004118C1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02365188" w:history="1">
            <w:r w:rsidRPr="00DB0A46">
              <w:rPr>
                <w:rStyle w:val="Hipervnculo"/>
                <w:noProof/>
              </w:rPr>
              <w:t>INTRODUCCION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_Toc302365188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18C1" w:rsidRDefault="004118C1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hyperlink w:anchor="_Toc302365189" w:history="1">
            <w:r w:rsidRPr="00DB0A46">
              <w:rPr>
                <w:rStyle w:val="Hipervnculo"/>
                <w:noProof/>
              </w:rPr>
              <w:t>OBEJTIVOS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_Toc302365189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18C1" w:rsidRDefault="004118C1">
          <w:pPr>
            <w:pStyle w:val="TDC2"/>
            <w:tabs>
              <w:tab w:val="right" w:leader="dot" w:pos="8494"/>
            </w:tabs>
            <w:rPr>
              <w:noProof/>
            </w:rPr>
          </w:pPr>
          <w:hyperlink w:anchor="_Toc302365190" w:history="1">
            <w:r w:rsidRPr="00DB0A46">
              <w:rPr>
                <w:rStyle w:val="Hipervnculo"/>
                <w:noProof/>
              </w:rPr>
              <w:t>GENERALES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_Toc302365190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18C1" w:rsidRDefault="004118C1">
          <w:pPr>
            <w:pStyle w:val="TDC2"/>
            <w:tabs>
              <w:tab w:val="right" w:leader="dot" w:pos="8494"/>
            </w:tabs>
            <w:rPr>
              <w:noProof/>
            </w:rPr>
          </w:pPr>
          <w:hyperlink w:anchor="_Toc302365191" w:history="1">
            <w:r w:rsidRPr="00DB0A46">
              <w:rPr>
                <w:rStyle w:val="Hipervnculo"/>
                <w:noProof/>
              </w:rPr>
              <w:t>ESPECIFICOS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_Toc302365191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18C1" w:rsidRDefault="004118C1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eastAsia="es-ES"/>
            </w:rPr>
          </w:pPr>
          <w:hyperlink w:anchor="_Toc302365192" w:history="1">
            <w:r w:rsidRPr="00DB0A46">
              <w:rPr>
                <w:rStyle w:val="Hipervnculo"/>
                <w:noProof/>
              </w:rPr>
              <w:t>Proceso de la Transferencia de Embriones en Bovinos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_Toc302365192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118C1" w:rsidRDefault="004118C1">
          <w:r>
            <w:fldChar w:fldCharType="end"/>
          </w:r>
        </w:p>
      </w:sdtContent>
    </w:sdt>
    <w:p w:rsidR="00B512B5" w:rsidRDefault="00B512B5" w:rsidP="005A6788">
      <w:pPr>
        <w:pStyle w:val="Ttulo1"/>
      </w:pPr>
    </w:p>
    <w:sectPr w:rsidR="00B512B5" w:rsidSect="00B512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E71" w:rsidRDefault="00996E71" w:rsidP="00994B60">
      <w:pPr>
        <w:spacing w:after="0" w:line="240" w:lineRule="auto"/>
      </w:pPr>
      <w:r>
        <w:separator/>
      </w:r>
    </w:p>
  </w:endnote>
  <w:endnote w:type="continuationSeparator" w:id="1">
    <w:p w:rsidR="00996E71" w:rsidRDefault="00996E71" w:rsidP="0099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E71" w:rsidRDefault="00996E71" w:rsidP="00994B60">
      <w:pPr>
        <w:spacing w:after="0" w:line="240" w:lineRule="auto"/>
      </w:pPr>
      <w:r>
        <w:separator/>
      </w:r>
    </w:p>
  </w:footnote>
  <w:footnote w:type="continuationSeparator" w:id="1">
    <w:p w:rsidR="00996E71" w:rsidRDefault="00996E71" w:rsidP="00994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4761"/>
      <w:docPartObj>
        <w:docPartGallery w:val="Page Numbers (Top of Page)"/>
        <w:docPartUnique/>
      </w:docPartObj>
    </w:sdtPr>
    <w:sdtContent>
      <w:p w:rsidR="00994B60" w:rsidRDefault="00994B60">
        <w:pPr>
          <w:pStyle w:val="Encabezado"/>
        </w:pPr>
        <w:r>
          <w:rPr>
            <w:noProof/>
            <w:lang w:eastAsia="zh-TW"/>
          </w:rPr>
          <w:pict>
            <v:rect id="_x0000_s2049" style="position:absolute;margin-left:339.25pt;margin-top:28.8pt;width:142.65pt;height:106.05pt;z-index:251660288;mso-left-percent:800;mso-position-horizontal-relative:margin;mso-position-vertical-relative:page;mso-left-percent:800" o:allowincell="f" stroked="f">
              <v:textbox style="mso-next-textbox:#_x0000_s2049">
                <w:txbxContent>
                  <w:p w:rsidR="00994B60" w:rsidRDefault="00994B60">
                    <w:pPr>
                      <w:jc w:val="right"/>
                      <w:rPr>
                        <w:color w:val="A6A6A6" w:themeColor="background1" w:themeShade="A6"/>
                        <w:szCs w:val="144"/>
                      </w:rPr>
                    </w:pPr>
                    <w:fldSimple w:instr=" PAGE    \* MERGEFORMAT ">
                      <w:r w:rsidR="004118C1" w:rsidRPr="004118C1">
                        <w:rPr>
                          <w:noProof/>
                          <w:color w:val="A6A6A6" w:themeColor="background1" w:themeShade="A6"/>
                          <w:sz w:val="144"/>
                          <w:szCs w:val="144"/>
                        </w:rPr>
                        <w:t>4</w:t>
                      </w:r>
                    </w:fldSimple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94B60"/>
    <w:rsid w:val="004118C1"/>
    <w:rsid w:val="005A6788"/>
    <w:rsid w:val="00800630"/>
    <w:rsid w:val="00994B60"/>
    <w:rsid w:val="00996E71"/>
    <w:rsid w:val="00B51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2B5"/>
  </w:style>
  <w:style w:type="paragraph" w:styleId="Ttulo1">
    <w:name w:val="heading 1"/>
    <w:basedOn w:val="Normal"/>
    <w:next w:val="Normal"/>
    <w:link w:val="Ttulo1Car"/>
    <w:uiPriority w:val="9"/>
    <w:qFormat/>
    <w:rsid w:val="008006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0063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006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8006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0063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94B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94B60"/>
  </w:style>
  <w:style w:type="paragraph" w:styleId="Piedepgina">
    <w:name w:val="footer"/>
    <w:basedOn w:val="Normal"/>
    <w:link w:val="PiedepginaCar"/>
    <w:uiPriority w:val="99"/>
    <w:semiHidden/>
    <w:unhideWhenUsed/>
    <w:rsid w:val="00994B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94B60"/>
  </w:style>
  <w:style w:type="paragraph" w:styleId="Sinespaciado">
    <w:name w:val="No Spacing"/>
    <w:link w:val="SinespaciadoCar"/>
    <w:uiPriority w:val="1"/>
    <w:qFormat/>
    <w:rsid w:val="00994B60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94B60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B60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800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style-span">
    <w:name w:val="apple-style-span"/>
    <w:basedOn w:val="Fuentedeprrafopredeter"/>
    <w:rsid w:val="00800630"/>
  </w:style>
  <w:style w:type="character" w:customStyle="1" w:styleId="apple-converted-space">
    <w:name w:val="apple-converted-space"/>
    <w:basedOn w:val="Fuentedeprrafopredeter"/>
    <w:rsid w:val="00800630"/>
  </w:style>
  <w:style w:type="character" w:customStyle="1" w:styleId="ilad">
    <w:name w:val="il_ad"/>
    <w:basedOn w:val="Fuentedeprrafopredeter"/>
    <w:rsid w:val="00800630"/>
  </w:style>
  <w:style w:type="character" w:customStyle="1" w:styleId="Ttulo2Car">
    <w:name w:val="Título 2 Car"/>
    <w:basedOn w:val="Fuentedeprrafopredeter"/>
    <w:link w:val="Ttulo2"/>
    <w:uiPriority w:val="9"/>
    <w:rsid w:val="008006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006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8006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rsid w:val="0080063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4118C1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4118C1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4118C1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4118C1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14EC99936345D1BF6C846E3BD52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5716B-C33A-4D98-9EF8-5F14C97B4716}"/>
      </w:docPartPr>
      <w:docPartBody>
        <w:p w:rsidR="00000000" w:rsidRDefault="00D12DE3" w:rsidP="00D12DE3">
          <w:pPr>
            <w:pStyle w:val="5A14EC99936345D1BF6C846E3BD52390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[Escribir el título del documento]</w:t>
          </w:r>
        </w:p>
      </w:docPartBody>
    </w:docPart>
    <w:docPart>
      <w:docPartPr>
        <w:name w:val="75DD9C9E028E41C992A2D91704991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1A5551-E852-44BF-896E-64B64FC13641}"/>
      </w:docPartPr>
      <w:docPartBody>
        <w:p w:rsidR="00000000" w:rsidRDefault="00D12DE3" w:rsidP="00D12DE3">
          <w:pPr>
            <w:pStyle w:val="75DD9C9E028E41C992A2D91704991DBA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[Escribir el subtítulo del documento]</w:t>
          </w:r>
        </w:p>
      </w:docPartBody>
    </w:docPart>
    <w:docPart>
      <w:docPartPr>
        <w:name w:val="C47006E1262E41568475BA816AED6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8B382-313D-4DD8-AC6E-8B7DFB096D5A}"/>
      </w:docPartPr>
      <w:docPartBody>
        <w:p w:rsidR="00000000" w:rsidRDefault="00D12DE3" w:rsidP="00D12DE3">
          <w:pPr>
            <w:pStyle w:val="C47006E1262E41568475BA816AED6641"/>
          </w:pPr>
          <w:r>
            <w:t>[Escribir el nombre de la compañía]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12DE3"/>
    <w:rsid w:val="00543B96"/>
    <w:rsid w:val="00D12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B88FE345FD345EA95B615839C364019">
    <w:name w:val="6B88FE345FD345EA95B615839C364019"/>
    <w:rsid w:val="00D12DE3"/>
  </w:style>
  <w:style w:type="paragraph" w:customStyle="1" w:styleId="862899C59ECF4D2494EC33CA1F7CC628">
    <w:name w:val="862899C59ECF4D2494EC33CA1F7CC628"/>
    <w:rsid w:val="00D12DE3"/>
  </w:style>
  <w:style w:type="paragraph" w:customStyle="1" w:styleId="C67E592E13DF4F6E9768FE05082827A0">
    <w:name w:val="C67E592E13DF4F6E9768FE05082827A0"/>
    <w:rsid w:val="00D12DE3"/>
  </w:style>
  <w:style w:type="paragraph" w:customStyle="1" w:styleId="1DB925E480F64F46953A4FA3CEDC425D">
    <w:name w:val="1DB925E480F64F46953A4FA3CEDC425D"/>
    <w:rsid w:val="00D12DE3"/>
  </w:style>
  <w:style w:type="paragraph" w:customStyle="1" w:styleId="E77AE017CC2043AD96C67F81216352D8">
    <w:name w:val="E77AE017CC2043AD96C67F81216352D8"/>
    <w:rsid w:val="00D12DE3"/>
  </w:style>
  <w:style w:type="paragraph" w:customStyle="1" w:styleId="E0F898CDC2CE4066908791004286E774">
    <w:name w:val="E0F898CDC2CE4066908791004286E774"/>
    <w:rsid w:val="00D12DE3"/>
  </w:style>
  <w:style w:type="paragraph" w:customStyle="1" w:styleId="5A14EC99936345D1BF6C846E3BD52390">
    <w:name w:val="5A14EC99936345D1BF6C846E3BD52390"/>
    <w:rsid w:val="00D12DE3"/>
  </w:style>
  <w:style w:type="paragraph" w:customStyle="1" w:styleId="75DD9C9E028E41C992A2D91704991DBA">
    <w:name w:val="75DD9C9E028E41C992A2D91704991DBA"/>
    <w:rsid w:val="00D12DE3"/>
  </w:style>
  <w:style w:type="paragraph" w:customStyle="1" w:styleId="7F2FB01B90DB4812A427BDD172E421D6">
    <w:name w:val="7F2FB01B90DB4812A427BDD172E421D6"/>
    <w:rsid w:val="00D12DE3"/>
  </w:style>
  <w:style w:type="paragraph" w:customStyle="1" w:styleId="C47006E1262E41568475BA816AED6641">
    <w:name w:val="C47006E1262E41568475BA816AED6641"/>
    <w:rsid w:val="00D12DE3"/>
  </w:style>
  <w:style w:type="paragraph" w:customStyle="1" w:styleId="418F8FDD206D4C57A773194893E21A0D">
    <w:name w:val="418F8FDD206D4C57A773194893E21A0D"/>
    <w:rsid w:val="00D12DE3"/>
  </w:style>
  <w:style w:type="paragraph" w:customStyle="1" w:styleId="B784ED91C22E47EC90D2A4475BFEE098">
    <w:name w:val="B784ED91C22E47EC90D2A4475BFEE098"/>
    <w:rsid w:val="00D12DE3"/>
  </w:style>
  <w:style w:type="paragraph" w:customStyle="1" w:styleId="F47C6920985445199E55AF44B9E97465">
    <w:name w:val="F47C6920985445199E55AF44B9E97465"/>
    <w:rsid w:val="00D12DE3"/>
  </w:style>
  <w:style w:type="paragraph" w:customStyle="1" w:styleId="7377E1C3B3544C7B9F9E64B53BADE5C2">
    <w:name w:val="7377E1C3B3544C7B9F9E64B53BADE5C2"/>
    <w:rsid w:val="00D12DE3"/>
  </w:style>
  <w:style w:type="paragraph" w:customStyle="1" w:styleId="AABA54B28C774B6CB33EEFF25CB2E497">
    <w:name w:val="AABA54B28C774B6CB33EEFF25CB2E497"/>
    <w:rsid w:val="00D12DE3"/>
  </w:style>
  <w:style w:type="paragraph" w:customStyle="1" w:styleId="231D0FA3E4EB4F6C8D44DB3E4C455DA7">
    <w:name w:val="231D0FA3E4EB4F6C8D44DB3E4C455DA7"/>
    <w:rsid w:val="00D12DE3"/>
  </w:style>
  <w:style w:type="paragraph" w:customStyle="1" w:styleId="F6B6E0AC88BB4CD7B8B13F0429DAC399">
    <w:name w:val="F6B6E0AC88BB4CD7B8B13F0429DAC399"/>
    <w:rsid w:val="00D12DE3"/>
  </w:style>
  <w:style w:type="paragraph" w:customStyle="1" w:styleId="7BE8BB94D2A048BA8CA847725E70CF1E">
    <w:name w:val="7BE8BB94D2A048BA8CA847725E70CF1E"/>
    <w:rsid w:val="00D12DE3"/>
  </w:style>
  <w:style w:type="paragraph" w:customStyle="1" w:styleId="C6D83A6274E1453D8026221CAC050BD1">
    <w:name w:val="C6D83A6274E1453D8026221CAC050BD1"/>
    <w:rsid w:val="00D12DE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F5F492-7509-4547-B882-90C93AC6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Bucaramanga-Santander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REPRODUCCION BOVINA</dc:title>
  <dc:subject>TRANSFERENCIA DE EMBRIONES</dc:subject>
  <dc:creator>E10</dc:creator>
  <cp:lastModifiedBy>E101</cp:lastModifiedBy>
  <cp:revision>2</cp:revision>
  <dcterms:created xsi:type="dcterms:W3CDTF">2011-08-29T11:47:00Z</dcterms:created>
  <dcterms:modified xsi:type="dcterms:W3CDTF">2011-08-29T12:11:00Z</dcterms:modified>
</cp:coreProperties>
</file>